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1305"/>
        <w:gridCol w:w="1522"/>
        <w:gridCol w:w="1873"/>
        <w:gridCol w:w="955"/>
        <w:gridCol w:w="1565"/>
        <w:gridCol w:w="1261"/>
        <w:gridCol w:w="1289"/>
        <w:gridCol w:w="1538"/>
        <w:gridCol w:w="1485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4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武汉理工大学新媒体信息发布台账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主办单位及盖章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账号管理员及联系方式</w:t>
            </w: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发布日期</w:t>
            </w: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发布内容</w:t>
            </w: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内容来源</w:t>
            </w: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3" w:colLast="4"/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079A1"/>
    <w:rsid w:val="0DEE0C07"/>
    <w:rsid w:val="21C91B3A"/>
    <w:rsid w:val="2E2B71F2"/>
    <w:rsid w:val="2EF079A1"/>
    <w:rsid w:val="416D7637"/>
    <w:rsid w:val="57522B75"/>
    <w:rsid w:val="633D73C8"/>
    <w:rsid w:val="64675E02"/>
    <w:rsid w:val="689E3211"/>
    <w:rsid w:val="69717924"/>
    <w:rsid w:val="6D535020"/>
    <w:rsid w:val="73D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2018-11-01T07:21:00Z</dcterms:created>
  <dc:creator>子非鱼1381222557</dc:creator>
  <cp:lastModifiedBy>star</cp:lastModifiedBy>
  <dcterms:modified xsi:type="dcterms:W3CDTF">2019-02-28T02:47:20Z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